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Spectral" w:cs="Spectral" w:eastAsia="Spectral" w:hAnsi="Spectral"/>
          <w:b w:val="1"/>
          <w:sz w:val="40"/>
          <w:szCs w:val="40"/>
        </w:rPr>
      </w:pPr>
      <w:bookmarkStart w:colFirst="0" w:colLast="0" w:name="_ji33r8tc2h0d" w:id="0"/>
      <w:bookmarkEnd w:id="0"/>
      <w:r w:rsidDel="00000000" w:rsidR="00000000" w:rsidRPr="00000000">
        <w:rPr>
          <w:rFonts w:ascii="Spectral" w:cs="Spectral" w:eastAsia="Spectral" w:hAnsi="Spectral"/>
          <w:sz w:val="28"/>
          <w:szCs w:val="28"/>
          <w:rtl w:val="0"/>
        </w:rPr>
        <w:t xml:space="preserve">katedra</w:t>
      </w:r>
      <w:r w:rsidDel="00000000" w:rsidR="00000000" w:rsidRPr="00000000">
        <w:rPr>
          <w:rFonts w:ascii="Spectral" w:cs="Spectral" w:eastAsia="Spectral" w:hAnsi="Spectr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pectral" w:cs="Spectral" w:eastAsia="Spectral" w:hAnsi="Spectral"/>
          <w:b w:val="1"/>
          <w:sz w:val="40"/>
          <w:szCs w:val="40"/>
          <w:rtl w:val="0"/>
        </w:rPr>
        <w:t xml:space="preserve">HODNOTY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Na starosti ji má Waliča, Dan, Pařmen.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Kompetence katedry:</w:t>
      </w:r>
    </w:p>
    <w:tbl>
      <w:tblPr>
        <w:tblStyle w:val="Table1"/>
        <w:tblW w:w="690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6420"/>
        <w:tblGridChange w:id="0">
          <w:tblGrid>
            <w:gridCol w:w="480"/>
            <w:gridCol w:w="6420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Dovede vysvětlit, o co a jak skauting usiluje, k jakým hodnotám se hlásí a jak se projevuje navenek. Dokáže popsat, jak se principy skautingu projevují v jeho životě. Svým jednáním není s nimi v rozporu.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co je obsahem Poslání, principů a skautské výchovné metody Junáka?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co pro tebe konkrétně tyto prvky znamenají?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 skautské výchovy promítá témata a problémy současné společnosti. V souladu se skautskými hodnotami se snaží přispívat k jejich řešení.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Chápeš skauting jako hnutí, které reaguje na potřeby současné společnosti?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jakým způsobem toho můžeme dosahovat ve skautské činnosti  i mimo ni? 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Má základní přehled o kořenech skautingu a historii skautingu v českých zemích a chápe, jak se promítají do současné tváře skautingu. Umí vhodně využít historii jako prvek v programu.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Chápeš historii jako živý prvek v rámci činnosti oddílu? Dokážeš s ní takto pracovat?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Znáš základní fakta z historie skautingu? Víš, jak se skauting během svých let proměňoval?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Vede členy oddílu k porozumění demokratickým principům fungování společnosti, k tomu, aby znali svá práva a možnosti aktivně se podílet na dění ve svém okolí.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co to znamená demokracie? Co pro nás znamená a do jakých stránek jednotlivce i společnosti se promítá? Jaká odpovědnost je</w:t>
              <w:br w:type="textWrapping"/>
              <w:t xml:space="preserve">s ní spojená a proč?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Jakým způsobem využíváš demokratické prvky v oddíle?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Vede členy oddílu k aktivní službě a odpovědnosti vůči okolí. Je si přitom vědom širších společenských dopadů a významu takového jednání. Aktivně zapojuje službu do programu oddílu.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left="708.6614173228338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Jak zapojujete službu společnosti do činnosti oddílu a střediska?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708.6614173228338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Uvědomuješ si její význam pro jednotlivce, oddíl, středisko i společnost?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Vede členy oddílu k respektování a přijímání odlišností podle skautského zákona, ve vztahu k jiným oddílům, kulturám, náboženstvím.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 Jaké aktivity mohou vést členy oddílu k respektu a přijímání odlišností?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Uvědomuje si jedinečnost svého oddílu pramenící z jedinečnosti jeho členů. Toto dokáže vhodně využít při vedení oddílu.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 čem je tvůj oddíl jedinečný a jak se to projevuje?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69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Uvažuje o významu tradic a rituálů. Dokáže vysvětlit, proč daný rituál nebo tradici zařazuje do činnosti oddílu. Cíleně pracuje s dobrovolnou účastí u rizikových programů a rituálů.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left="708.6614173228338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Znáš skutečný význam všech tradic a rituálů, které používáte v rámci svého oddílu? Víš, proč je to důležité?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708.6614173228338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jaká rizika mohou být s rituály spojená a jak s nimi pracovat?</w:t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bych se chtěl/a věnovat já jako vůdce/ vůdkyně oddílu?</w:t>
      </w:r>
    </w:p>
    <w:p w:rsidR="00000000" w:rsidDel="00000000" w:rsidP="00000000" w:rsidRDefault="00000000" w:rsidRPr="00000000" w14:paraId="00000030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se na kurzu věnovat nepotřebuji (jsem v nich už dostatečně dobrý/á, nezajímají mě, …)?</w:t>
      </w:r>
    </w:p>
    <w:p w:rsidR="00000000" w:rsidDel="00000000" w:rsidP="00000000" w:rsidRDefault="00000000" w:rsidRPr="00000000" w14:paraId="00000037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851.811023622048" w:top="1133.8582677165355" w:left="850.3937007874016" w:right="608.385826771655" w:header="720" w:footer="720"/>
      <w:pgNumType w:start="1"/>
      <w:cols w:equalWidth="0" w:num="2">
        <w:col w:space="1277.85" w:w="7050.58"/>
        <w:col w:space="0" w:w="7050.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