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5" w:type="dxa"/>
        <w:tblBorders>
          <w:top w:val="single" w:sz="6" w:space="0" w:color="8AB6CC"/>
          <w:left w:val="single" w:sz="6" w:space="0" w:color="8AB6CC"/>
          <w:bottom w:val="single" w:sz="6" w:space="0" w:color="8AB6CC"/>
          <w:right w:val="single" w:sz="6" w:space="0" w:color="8AB6CC"/>
        </w:tblBorders>
        <w:shd w:val="clear" w:color="auto" w:fill="F0F8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944"/>
        <w:gridCol w:w="1596"/>
        <w:gridCol w:w="1037"/>
        <w:gridCol w:w="1037"/>
        <w:gridCol w:w="2230"/>
        <w:gridCol w:w="6497"/>
      </w:tblGrid>
      <w:tr w:rsidR="00F25433" w:rsidRPr="00F25433" w:rsidTr="00F254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center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8pt;height:15.6pt" o:ole="">
                  <v:imagedata r:id="rId5" o:title=""/>
                </v:shape>
                <w:control r:id="rId6" w:name="DefaultOcxName" w:shapeid="_x0000_i10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26.2.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hyperlink r:id="rId7" w:tgtFrame="statinfo" w:tooltip="Informace o stanici" w:history="1"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 xml:space="preserve">Brno </w:t>
              </w:r>
              <w:proofErr w:type="spellStart"/>
              <w:proofErr w:type="gramStart"/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hl.n</w:t>
              </w:r>
              <w:proofErr w:type="spellEnd"/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.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16:55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188F9352" wp14:editId="57137858">
                  <wp:extent cx="152400" cy="152400"/>
                  <wp:effectExtent l="0" t="0" r="0" b="0"/>
                  <wp:docPr id="9" name="Obrázek 9" descr="Předrezervac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ředrezervac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20FCB3B8" wp14:editId="198754F7">
                  <wp:extent cx="152400" cy="152400"/>
                  <wp:effectExtent l="0" t="0" r="0" b="0"/>
                  <wp:docPr id="8" name="Obrázek 8" descr="Řazení">
                    <a:hlinkClick xmlns:a="http://schemas.openxmlformats.org/drawingml/2006/main" r:id="rId10" tgtFrame="&quot;razen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Řazení">
                            <a:hlinkClick r:id="rId10" tgtFrame="&quot;razen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77D34744" wp14:editId="7F61FD1A">
                  <wp:extent cx="419100" cy="175260"/>
                  <wp:effectExtent l="0" t="0" r="0" b="0"/>
                  <wp:docPr id="7" name="Obrázek 7" descr="Koupit jízdenku">
                    <a:hlinkClick xmlns:a="http://schemas.openxmlformats.org/drawingml/2006/main" r:id="rId12" tgtFrame="&quot;esh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upit jízdenku">
                            <a:hlinkClick r:id="rId12" tgtFrame="&quot;esh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6D37C2F5" wp14:editId="0F3F1C3B">
                  <wp:extent cx="152400" cy="152400"/>
                  <wp:effectExtent l="0" t="0" r="0" b="0"/>
                  <wp:docPr id="6" name="Obrázek 6" descr="Vl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l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hyperlink r:id="rId15" w:tooltip="rychlík (Brno hl.n. &gt;&gt; Praha hl.n.)" w:history="1">
              <w:r w:rsidRPr="00F25433">
                <w:rPr>
                  <w:rFonts w:ascii="Tahoma" w:eastAsia="Times New Roman" w:hAnsi="Tahoma" w:cs="Tahoma"/>
                  <w:color w:val="FF0000"/>
                  <w:sz w:val="20"/>
                  <w:szCs w:val="20"/>
                  <w:u w:val="single"/>
                  <w:lang w:eastAsia="cs-CZ"/>
                </w:rPr>
                <w:t xml:space="preserve">R 864 Rudolf </w:t>
              </w:r>
              <w:proofErr w:type="spellStart"/>
              <w:r w:rsidRPr="00F25433">
                <w:rPr>
                  <w:rFonts w:ascii="Tahoma" w:eastAsia="Times New Roman" w:hAnsi="Tahoma" w:cs="Tahoma"/>
                  <w:color w:val="FF0000"/>
                  <w:sz w:val="20"/>
                  <w:szCs w:val="20"/>
                  <w:u w:val="single"/>
                  <w:lang w:eastAsia="cs-CZ"/>
                </w:rPr>
                <w:t>Těsnohlídek</w:t>
              </w:r>
              <w:proofErr w:type="spellEnd"/>
            </w:hyperlink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032AB437" wp14:editId="18505EFA">
                  <wp:extent cx="137160" cy="137160"/>
                  <wp:effectExtent l="0" t="0" r="0" b="0"/>
                  <wp:docPr id="5" name="Obrázek 5" descr="do označených vozů možno zakoupit místen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 označených vozů možno zakoupit místen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5E584AC1" wp14:editId="7C38A5DA">
                  <wp:extent cx="137160" cy="137160"/>
                  <wp:effectExtent l="0" t="0" r="0" b="0"/>
                  <wp:docPr id="4" name="Obrázek 4" descr="vůz nebo oddíly, vyhrazené pro cestující s dětmi do 10 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ůz nebo oddíly, vyhrazené pro cestující s dětmi do 10 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243F90F0" wp14:editId="35A7FA84">
                  <wp:extent cx="137160" cy="137160"/>
                  <wp:effectExtent l="0" t="0" r="0" b="0"/>
                  <wp:docPr id="3" name="Obrázek 3" descr="úschova během přepravy s možností rezervace místa pro jízdní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úschova během přepravy s možností rezervace místa pro jízdní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08425DB1" wp14:editId="75110A91">
                  <wp:extent cx="137160" cy="137160"/>
                  <wp:effectExtent l="0" t="0" r="0" b="0"/>
                  <wp:docPr id="2" name="Obrázek 2" descr="přeprava spoluzavazadel s možností rezervace místa pro jízdní kolo a cestujícího, v některých vlacích pouze pro jízdní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řeprava spoluzavazadel s možností rezervace místa pro jízdní kolo a cestujícího, v některých vlacích pouze pro jízdní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29CF5084" wp14:editId="1150AAC1">
                  <wp:extent cx="144780" cy="137160"/>
                  <wp:effectExtent l="0" t="0" r="7620" b="0"/>
                  <wp:docPr id="1" name="Obrázek 1" descr="vlak veze přímý vů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lak veze přímý vů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433" w:rsidRPr="00F25433" w:rsidTr="00F254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hyperlink r:id="rId21" w:tgtFrame="statinfo" w:tooltip="Informace o stanici" w:history="1"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Přelouč</w:t>
              </w:r>
            </w:hyperlink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19:04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8D99A0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8D99A0"/>
                <w:sz w:val="20"/>
                <w:szCs w:val="20"/>
                <w:lang w:eastAsia="cs-CZ"/>
              </w:rPr>
              <w:t>19:07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8FC"/>
            <w:vAlign w:val="center"/>
            <w:hideMark/>
          </w:tcPr>
          <w:p w:rsidR="00F25433" w:rsidRPr="00F25433" w:rsidRDefault="00F25433" w:rsidP="00F2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C060A" w:rsidRDefault="00AC060A"/>
    <w:tbl>
      <w:tblPr>
        <w:tblW w:w="14145" w:type="dxa"/>
        <w:tblBorders>
          <w:top w:val="single" w:sz="6" w:space="0" w:color="8AB6CC"/>
          <w:left w:val="single" w:sz="6" w:space="0" w:color="8AB6CC"/>
          <w:bottom w:val="single" w:sz="6" w:space="0" w:color="8AB6CC"/>
          <w:right w:val="single" w:sz="6" w:space="0" w:color="8AB6CC"/>
        </w:tblBorders>
        <w:shd w:val="clear" w:color="auto" w:fill="F0F8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2592"/>
        <w:gridCol w:w="1464"/>
        <w:gridCol w:w="1210"/>
        <w:gridCol w:w="2603"/>
        <w:gridCol w:w="5174"/>
      </w:tblGrid>
      <w:tr w:rsidR="00F25433" w:rsidRPr="00F25433" w:rsidTr="00F254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br/>
              <w:t>26.2.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hyperlink r:id="rId22" w:tgtFrame="statinfo" w:tooltip="Informace o stanici" w:history="1"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 xml:space="preserve">Praha </w:t>
              </w:r>
              <w:proofErr w:type="spellStart"/>
              <w:proofErr w:type="gramStart"/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hl.n</w:t>
              </w:r>
              <w:proofErr w:type="spellEnd"/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.</w:t>
              </w:r>
              <w:proofErr w:type="gramEnd"/>
            </w:hyperlink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5EB35693" wp14:editId="210D228A">
                  <wp:extent cx="144780" cy="137160"/>
                  <wp:effectExtent l="0" t="0" r="7620" b="0"/>
                  <wp:docPr id="18" name="Obrázek 18" descr="přestup na Me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řestup na Me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17:55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0FF2D982" wp14:editId="728F0DBD">
                  <wp:extent cx="152400" cy="152400"/>
                  <wp:effectExtent l="0" t="0" r="0" b="0"/>
                  <wp:docPr id="17" name="Obrázek 17" descr="Předrezervace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ředrezervace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750F10BB" wp14:editId="5E01C68D">
                  <wp:extent cx="152400" cy="152400"/>
                  <wp:effectExtent l="0" t="0" r="0" b="0"/>
                  <wp:docPr id="16" name="Obrázek 16" descr="Řazení">
                    <a:hlinkClick xmlns:a="http://schemas.openxmlformats.org/drawingml/2006/main" r:id="rId25" tgtFrame="&quot;razen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Řazení">
                            <a:hlinkClick r:id="rId25" tgtFrame="&quot;razen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052AE95E" wp14:editId="5A475BF7">
                  <wp:extent cx="419100" cy="175260"/>
                  <wp:effectExtent l="0" t="0" r="0" b="0"/>
                  <wp:docPr id="15" name="Obrázek 15" descr="Koupit jízdenku">
                    <a:hlinkClick xmlns:a="http://schemas.openxmlformats.org/drawingml/2006/main" r:id="rId26" tgtFrame="&quot;esh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oupit jízdenku">
                            <a:hlinkClick r:id="rId26" tgtFrame="&quot;esh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7EA001FF" wp14:editId="5B7989B9">
                  <wp:extent cx="152400" cy="152400"/>
                  <wp:effectExtent l="0" t="0" r="0" b="0"/>
                  <wp:docPr id="14" name="Obrázek 14" descr="Vl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Vl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hyperlink r:id="rId27" w:tooltip="rychlík (Praha hl.n. &gt;&gt; Brno hl.n.)" w:history="1">
              <w:r w:rsidRPr="00F25433">
                <w:rPr>
                  <w:rFonts w:ascii="Tahoma" w:eastAsia="Times New Roman" w:hAnsi="Tahoma" w:cs="Tahoma"/>
                  <w:color w:val="FF0000"/>
                  <w:sz w:val="20"/>
                  <w:szCs w:val="20"/>
                  <w:u w:val="single"/>
                  <w:lang w:eastAsia="cs-CZ"/>
                </w:rPr>
                <w:t>R 873 Slavkov</w:t>
              </w:r>
            </w:hyperlink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60A5623C" wp14:editId="43B68471">
                  <wp:extent cx="137160" cy="137160"/>
                  <wp:effectExtent l="0" t="0" r="0" b="0"/>
                  <wp:docPr id="13" name="Obrázek 13" descr="do označených vozů možno zakoupit místen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o označených vozů možno zakoupit místen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4C03CB6D" wp14:editId="489FEF69">
                  <wp:extent cx="137160" cy="137160"/>
                  <wp:effectExtent l="0" t="0" r="0" b="0"/>
                  <wp:docPr id="12" name="Obrázek 12" descr="vůz nebo oddíly, vyhrazené pro cestující s dětmi do 10 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vůz nebo oddíly, vyhrazené pro cestující s dětmi do 10 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3AB06EAE" wp14:editId="1D92D364">
                  <wp:extent cx="137160" cy="137160"/>
                  <wp:effectExtent l="0" t="0" r="0" b="0"/>
                  <wp:docPr id="11" name="Obrázek 11" descr="úschova během přepravy s možností rezervace místa pro jízdní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úschova během přepravy s možností rezervace místa pro jízdní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24C4766D" wp14:editId="1FFFF7EF">
                  <wp:extent cx="137160" cy="137160"/>
                  <wp:effectExtent l="0" t="0" r="0" b="0"/>
                  <wp:docPr id="10" name="Obrázek 10" descr="přeprava spoluzavazadel s možností rezervace místa pro jízdní kolo a cestujícího, v některých vlacích pouze pro jízdní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řeprava spoluzavazadel s možností rezervace místa pro jízdní kolo a cestujícího, v některých vlacích pouze pro jízdní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433" w:rsidRPr="00F25433" w:rsidTr="00F254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hyperlink r:id="rId28" w:tgtFrame="statinfo" w:tooltip="Informace o stanici" w:history="1"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Přelouč</w:t>
              </w:r>
            </w:hyperlink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18:50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8D99A0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8D99A0"/>
                <w:sz w:val="20"/>
                <w:szCs w:val="20"/>
                <w:lang w:eastAsia="cs-CZ"/>
              </w:rPr>
              <w:t>18:51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</w:tr>
    </w:tbl>
    <w:p w:rsidR="00F25433" w:rsidRDefault="00F25433"/>
    <w:p w:rsidR="00F25433" w:rsidRDefault="00F25433">
      <w:pPr>
        <w:pBdr>
          <w:bottom w:val="single" w:sz="6" w:space="1" w:color="auto"/>
        </w:pBdr>
      </w:pPr>
    </w:p>
    <w:p w:rsidR="00F25433" w:rsidRDefault="00F25433"/>
    <w:tbl>
      <w:tblPr>
        <w:tblW w:w="14145" w:type="dxa"/>
        <w:tblBorders>
          <w:top w:val="single" w:sz="6" w:space="0" w:color="8AB6CC"/>
          <w:left w:val="single" w:sz="6" w:space="0" w:color="8AB6CC"/>
          <w:bottom w:val="single" w:sz="6" w:space="0" w:color="8AB6CC"/>
          <w:right w:val="single" w:sz="6" w:space="0" w:color="8AB6CC"/>
        </w:tblBorders>
        <w:shd w:val="clear" w:color="auto" w:fill="F0F8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067"/>
        <w:gridCol w:w="1805"/>
        <w:gridCol w:w="1173"/>
        <w:gridCol w:w="1173"/>
        <w:gridCol w:w="1262"/>
        <w:gridCol w:w="1262"/>
        <w:gridCol w:w="5495"/>
      </w:tblGrid>
      <w:tr w:rsidR="00F25433" w:rsidRPr="00F25433" w:rsidTr="00F254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center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object w:dxaOrig="1440" w:dyaOrig="1440">
                <v:shape id="_x0000_i1084" type="#_x0000_t75" style="width:18pt;height:15.6pt" o:ole="">
                  <v:imagedata r:id="rId5" o:title=""/>
                </v:shape>
                <w:control r:id="rId29" w:name="DefaultOcxName1" w:shapeid="_x0000_i10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28.2.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hyperlink r:id="rId30" w:tgtFrame="statinfo" w:tooltip="Informace o stanici" w:history="1"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Přelouč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8D99A0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8D99A0"/>
                <w:sz w:val="20"/>
                <w:szCs w:val="20"/>
                <w:lang w:eastAsia="cs-CZ"/>
              </w:rPr>
              <w:t>16:50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16:51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39D7587A" wp14:editId="156A1332">
                  <wp:extent cx="152400" cy="152400"/>
                  <wp:effectExtent l="0" t="0" r="0" b="0"/>
                  <wp:docPr id="27" name="Obrázek 27" descr="Předrezervace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ředrezervace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216F1499" wp14:editId="3D75E43C">
                  <wp:extent cx="152400" cy="152400"/>
                  <wp:effectExtent l="0" t="0" r="0" b="0"/>
                  <wp:docPr id="26" name="Obrázek 26" descr="Řazení">
                    <a:hlinkClick xmlns:a="http://schemas.openxmlformats.org/drawingml/2006/main" r:id="rId32" tgtFrame="&quot;razen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Řazení">
                            <a:hlinkClick r:id="rId32" tgtFrame="&quot;razen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6EC1A38B" wp14:editId="15ABEBDB">
                  <wp:extent cx="419100" cy="175260"/>
                  <wp:effectExtent l="0" t="0" r="0" b="0"/>
                  <wp:docPr id="25" name="Obrázek 25" descr="Koupit jízdenku">
                    <a:hlinkClick xmlns:a="http://schemas.openxmlformats.org/drawingml/2006/main" r:id="rId33" tgtFrame="&quot;esh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oupit jízdenku">
                            <a:hlinkClick r:id="rId33" tgtFrame="&quot;esh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7F83FAA9" wp14:editId="053417E4">
                  <wp:extent cx="152400" cy="152400"/>
                  <wp:effectExtent l="0" t="0" r="0" b="0"/>
                  <wp:docPr id="24" name="Obrázek 24" descr="Vl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Vl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hyperlink r:id="rId34" w:tooltip="rychlík (Praha hl.n. &gt;&gt; Brno hl.n.)" w:history="1">
              <w:r w:rsidRPr="00F25433">
                <w:rPr>
                  <w:rFonts w:ascii="Tahoma" w:eastAsia="Times New Roman" w:hAnsi="Tahoma" w:cs="Tahoma"/>
                  <w:color w:val="FF0000"/>
                  <w:sz w:val="20"/>
                  <w:szCs w:val="20"/>
                  <w:u w:val="single"/>
                  <w:lang w:eastAsia="cs-CZ"/>
                </w:rPr>
                <w:t>R 871 Punkva</w:t>
              </w:r>
            </w:hyperlink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3A8527EC" wp14:editId="21595503">
                  <wp:extent cx="137160" cy="137160"/>
                  <wp:effectExtent l="0" t="0" r="0" b="0"/>
                  <wp:docPr id="23" name="Obrázek 23" descr="do označených vozů možno zakoupit místen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o označených vozů možno zakoupit místen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7B1F2A7B" wp14:editId="75AD9B14">
                  <wp:extent cx="137160" cy="137160"/>
                  <wp:effectExtent l="0" t="0" r="0" b="0"/>
                  <wp:docPr id="22" name="Obrázek 22" descr="vůz nebo oddíly, vyhrazené pro cestující s dětmi do 10 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vůz nebo oddíly, vyhrazené pro cestující s dětmi do 10 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20234BC6" wp14:editId="051EA800">
                  <wp:extent cx="137160" cy="137160"/>
                  <wp:effectExtent l="0" t="0" r="0" b="0"/>
                  <wp:docPr id="21" name="Obrázek 21" descr="úschova během přepravy s možností rezervace místa pro jízdní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úschova během přepravy s možností rezervace místa pro jízdní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041FBCE7" wp14:editId="509EA689">
                  <wp:extent cx="137160" cy="137160"/>
                  <wp:effectExtent l="0" t="0" r="0" b="0"/>
                  <wp:docPr id="20" name="Obrázek 20" descr="přeprava spoluzavazadel s možností rezervace místa pro jízdní kolo a cestujícího, v některých vlacích pouze pro jízdní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řeprava spoluzavazadel s možností rezervace místa pro jízdní kolo a cestujícího, v některých vlacích pouze pro jízdní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7167AD95" wp14:editId="317B28D6">
                  <wp:extent cx="144780" cy="137160"/>
                  <wp:effectExtent l="0" t="0" r="7620" b="0"/>
                  <wp:docPr id="19" name="Obrázek 19" descr="vlak veze přímý vů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vlak veze přímý vů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433" w:rsidRPr="00F25433" w:rsidTr="00F254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hyperlink r:id="rId35" w:tgtFrame="statinfo" w:tooltip="Informace o stanici" w:history="1"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 xml:space="preserve">Brno </w:t>
              </w:r>
              <w:proofErr w:type="spellStart"/>
              <w:proofErr w:type="gramStart"/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hl.n</w:t>
              </w:r>
              <w:proofErr w:type="spellEnd"/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.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19:02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8FC"/>
            <w:vAlign w:val="center"/>
            <w:hideMark/>
          </w:tcPr>
          <w:p w:rsidR="00F25433" w:rsidRPr="00F25433" w:rsidRDefault="00F25433" w:rsidP="00F2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0F8FC"/>
            <w:vAlign w:val="center"/>
            <w:hideMark/>
          </w:tcPr>
          <w:p w:rsidR="00F25433" w:rsidRPr="00F25433" w:rsidRDefault="00F25433" w:rsidP="00F2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0F8FC"/>
            <w:vAlign w:val="center"/>
            <w:hideMark/>
          </w:tcPr>
          <w:p w:rsidR="00F25433" w:rsidRPr="00F25433" w:rsidRDefault="00F25433" w:rsidP="00F2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25433" w:rsidRDefault="00F25433"/>
    <w:tbl>
      <w:tblPr>
        <w:tblW w:w="14145" w:type="dxa"/>
        <w:tblBorders>
          <w:top w:val="single" w:sz="6" w:space="0" w:color="8AB6CC"/>
          <w:left w:val="single" w:sz="6" w:space="0" w:color="8AB6CC"/>
          <w:bottom w:val="single" w:sz="6" w:space="0" w:color="8AB6CC"/>
          <w:right w:val="single" w:sz="6" w:space="0" w:color="8AB6CC"/>
        </w:tblBorders>
        <w:shd w:val="clear" w:color="auto" w:fill="F0F8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01"/>
        <w:gridCol w:w="2354"/>
        <w:gridCol w:w="1100"/>
        <w:gridCol w:w="1100"/>
        <w:gridCol w:w="1183"/>
        <w:gridCol w:w="1183"/>
        <w:gridCol w:w="5372"/>
      </w:tblGrid>
      <w:tr w:rsidR="00F25433" w:rsidRPr="00F25433" w:rsidTr="00F254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center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object w:dxaOrig="1440" w:dyaOrig="1440">
                <v:shape id="_x0000_i1107" type="#_x0000_t75" style="width:18pt;height:15.6pt" o:ole="">
                  <v:imagedata r:id="rId5" o:title=""/>
                </v:shape>
                <w:control r:id="rId36" w:name="DefaultOcxName2" w:shapeid="_x0000_i11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28.2.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hyperlink r:id="rId37" w:tgtFrame="statinfo" w:tooltip="Informace o stanici" w:history="1"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Přelouč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8D99A0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8D99A0"/>
                <w:sz w:val="20"/>
                <w:szCs w:val="20"/>
                <w:lang w:eastAsia="cs-CZ"/>
              </w:rPr>
              <w:t>17:04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17:07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5CDA6F62" wp14:editId="42EFF40B">
                  <wp:extent cx="152400" cy="152400"/>
                  <wp:effectExtent l="0" t="0" r="0" b="0"/>
                  <wp:docPr id="37" name="Obrázek 37" descr="Předrezervace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ředrezervace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0A7223FD" wp14:editId="57DB5A27">
                  <wp:extent cx="152400" cy="152400"/>
                  <wp:effectExtent l="0" t="0" r="0" b="0"/>
                  <wp:docPr id="36" name="Obrázek 36" descr="Řazení">
                    <a:hlinkClick xmlns:a="http://schemas.openxmlformats.org/drawingml/2006/main" r:id="rId39" tgtFrame="&quot;razen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Řazení">
                            <a:hlinkClick r:id="rId39" tgtFrame="&quot;razen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FF6600"/>
                <w:sz w:val="20"/>
                <w:szCs w:val="20"/>
                <w:lang w:eastAsia="cs-CZ"/>
              </w:rPr>
              <w:drawing>
                <wp:inline distT="0" distB="0" distL="0" distR="0" wp14:anchorId="151E81AE" wp14:editId="4E61BF2F">
                  <wp:extent cx="419100" cy="175260"/>
                  <wp:effectExtent l="0" t="0" r="0" b="0"/>
                  <wp:docPr id="35" name="Obrázek 35" descr="Koupit jízdenku">
                    <a:hlinkClick xmlns:a="http://schemas.openxmlformats.org/drawingml/2006/main" r:id="rId40" tgtFrame="&quot;esh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Koupit jízdenku">
                            <a:hlinkClick r:id="rId40" tgtFrame="&quot;esh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16F05926" wp14:editId="1D98CFF0">
                  <wp:extent cx="152400" cy="152400"/>
                  <wp:effectExtent l="0" t="0" r="0" b="0"/>
                  <wp:docPr id="34" name="Obrázek 34" descr="Vl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Vl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hyperlink r:id="rId41" w:tooltip="rychlík (Brno hl.n. &gt;&gt; Praha hl.n.)" w:history="1">
              <w:r w:rsidRPr="00F25433">
                <w:rPr>
                  <w:rFonts w:ascii="Tahoma" w:eastAsia="Times New Roman" w:hAnsi="Tahoma" w:cs="Tahoma"/>
                  <w:color w:val="FF0000"/>
                  <w:sz w:val="20"/>
                  <w:szCs w:val="20"/>
                  <w:u w:val="single"/>
                  <w:lang w:eastAsia="cs-CZ"/>
                </w:rPr>
                <w:t>R 866 Macocha</w:t>
              </w:r>
            </w:hyperlink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0A6DE875" wp14:editId="357B81CF">
                  <wp:extent cx="137160" cy="137160"/>
                  <wp:effectExtent l="0" t="0" r="0" b="0"/>
                  <wp:docPr id="33" name="Obrázek 33" descr="do označených vozů možno zakoupit místen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o označených vozů možno zakoupit místen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5E2FA99B" wp14:editId="658A7D1E">
                  <wp:extent cx="137160" cy="137160"/>
                  <wp:effectExtent l="0" t="0" r="0" b="0"/>
                  <wp:docPr id="32" name="Obrázek 32" descr="vůz nebo oddíly, vyhrazené pro cestující s dětmi do 10 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vůz nebo oddíly, vyhrazené pro cestující s dětmi do 10 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0CEED1A0" wp14:editId="40ECA5EA">
                  <wp:extent cx="137160" cy="137160"/>
                  <wp:effectExtent l="0" t="0" r="0" b="0"/>
                  <wp:docPr id="31" name="Obrázek 31" descr="úschova během přepravy s možností rezervace místa pro jízdní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úschova během přepravy s možností rezervace místa pro jízdní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51A5E417" wp14:editId="642C1747">
                  <wp:extent cx="137160" cy="137160"/>
                  <wp:effectExtent l="0" t="0" r="0" b="0"/>
                  <wp:docPr id="30" name="Obrázek 30" descr="přeprava spoluzavazadel s možností rezervace místa pro jízdní kolo a cestujícího, v některých vlacích pouze pro jízdní k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přeprava spoluzavazadel s možností rezervace místa pro jízdní kolo a cestujícího, v některých vlacích pouze pro jízdní k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0A85DF3B" wp14:editId="4CD18524">
                  <wp:extent cx="144780" cy="137160"/>
                  <wp:effectExtent l="0" t="0" r="7620" b="0"/>
                  <wp:docPr id="29" name="Obrázek 29" descr="vlak veze přímý vů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vlak veze přímý vů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433" w:rsidRPr="00F25433" w:rsidTr="00F254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hyperlink r:id="rId42" w:tgtFrame="statinfo" w:tooltip="Informace o stanici" w:history="1"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 xml:space="preserve">Praha </w:t>
              </w:r>
              <w:proofErr w:type="spellStart"/>
              <w:proofErr w:type="gramStart"/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hl.n</w:t>
              </w:r>
              <w:proofErr w:type="spellEnd"/>
              <w:r w:rsidRPr="00F25433">
                <w:rPr>
                  <w:rFonts w:ascii="Tahoma" w:eastAsia="Times New Roman" w:hAnsi="Tahoma" w:cs="Tahoma"/>
                  <w:color w:val="FF6600"/>
                  <w:sz w:val="20"/>
                  <w:szCs w:val="20"/>
                  <w:u w:val="single"/>
                  <w:lang w:eastAsia="cs-CZ"/>
                </w:rPr>
                <w:t>.</w:t>
              </w:r>
              <w:proofErr w:type="gramEnd"/>
            </w:hyperlink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2E3D45"/>
                <w:sz w:val="20"/>
                <w:szCs w:val="20"/>
                <w:lang w:eastAsia="cs-CZ"/>
              </w:rPr>
              <w:drawing>
                <wp:inline distT="0" distB="0" distL="0" distR="0" wp14:anchorId="1CEDA473" wp14:editId="63CA989B">
                  <wp:extent cx="144780" cy="137160"/>
                  <wp:effectExtent l="0" t="0" r="7620" b="0"/>
                  <wp:docPr id="28" name="Obrázek 28" descr="přestup na Me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přestup na Me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jc w:val="righ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18:04</w:t>
            </w:r>
          </w:p>
        </w:tc>
        <w:tc>
          <w:tcPr>
            <w:tcW w:w="0" w:type="auto"/>
            <w:tcBorders>
              <w:top w:val="single" w:sz="6" w:space="0" w:color="D1E4EE"/>
              <w:left w:val="nil"/>
              <w:bottom w:val="nil"/>
              <w:right w:val="nil"/>
            </w:tcBorders>
            <w:shd w:val="clear" w:color="auto" w:fill="F0F8F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5433" w:rsidRPr="00F25433" w:rsidRDefault="00F25433" w:rsidP="00F25433">
            <w:pPr>
              <w:spacing w:after="0" w:line="285" w:lineRule="atLeast"/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</w:pPr>
            <w:r w:rsidRPr="00F25433">
              <w:rPr>
                <w:rFonts w:ascii="Tahoma" w:eastAsia="Times New Roman" w:hAnsi="Tahoma" w:cs="Tahoma"/>
                <w:color w:val="2E3D4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0F8FC"/>
            <w:vAlign w:val="center"/>
            <w:hideMark/>
          </w:tcPr>
          <w:p w:rsidR="00F25433" w:rsidRPr="00F25433" w:rsidRDefault="00F25433" w:rsidP="00F2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0F8FC"/>
            <w:vAlign w:val="center"/>
            <w:hideMark/>
          </w:tcPr>
          <w:p w:rsidR="00F25433" w:rsidRPr="00F25433" w:rsidRDefault="00F25433" w:rsidP="00F2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0F8FC"/>
            <w:vAlign w:val="center"/>
            <w:hideMark/>
          </w:tcPr>
          <w:p w:rsidR="00F25433" w:rsidRPr="00F25433" w:rsidRDefault="00F25433" w:rsidP="00F2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25433" w:rsidRDefault="00F25433">
      <w:bookmarkStart w:id="0" w:name="_GoBack"/>
      <w:bookmarkEnd w:id="0"/>
    </w:p>
    <w:sectPr w:rsidR="00F25433" w:rsidSect="00F25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33"/>
    <w:rsid w:val="0093664C"/>
    <w:rsid w:val="00AC060A"/>
    <w:rsid w:val="00F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64C"/>
  </w:style>
  <w:style w:type="paragraph" w:styleId="Nadpis1">
    <w:name w:val="heading 1"/>
    <w:basedOn w:val="Normln"/>
    <w:next w:val="Normln"/>
    <w:link w:val="Nadpis1Char"/>
    <w:uiPriority w:val="9"/>
    <w:qFormat/>
    <w:rsid w:val="00936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6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6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6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6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6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6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6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6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6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6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6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6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64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6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66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366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66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66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36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93664C"/>
    <w:rPr>
      <w:b/>
      <w:bCs/>
    </w:rPr>
  </w:style>
  <w:style w:type="character" w:styleId="Zvraznn">
    <w:name w:val="Emphasis"/>
    <w:basedOn w:val="Standardnpsmoodstavce"/>
    <w:uiPriority w:val="20"/>
    <w:qFormat/>
    <w:rsid w:val="0093664C"/>
    <w:rPr>
      <w:i/>
      <w:iCs/>
    </w:rPr>
  </w:style>
  <w:style w:type="paragraph" w:styleId="Bezmezer">
    <w:name w:val="No Spacing"/>
    <w:uiPriority w:val="1"/>
    <w:qFormat/>
    <w:rsid w:val="009366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3664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664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3664C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6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64C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3664C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3664C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3664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3664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3664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664C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F2543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F25433"/>
  </w:style>
  <w:style w:type="paragraph" w:styleId="Textbubliny">
    <w:name w:val="Balloon Text"/>
    <w:basedOn w:val="Normln"/>
    <w:link w:val="TextbublinyChar"/>
    <w:uiPriority w:val="99"/>
    <w:semiHidden/>
    <w:unhideWhenUsed/>
    <w:rsid w:val="00F2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64C"/>
  </w:style>
  <w:style w:type="paragraph" w:styleId="Nadpis1">
    <w:name w:val="heading 1"/>
    <w:basedOn w:val="Normln"/>
    <w:next w:val="Normln"/>
    <w:link w:val="Nadpis1Char"/>
    <w:uiPriority w:val="9"/>
    <w:qFormat/>
    <w:rsid w:val="00936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6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6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6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6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6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6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6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6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6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6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6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6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64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6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66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366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66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66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36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93664C"/>
    <w:rPr>
      <w:b/>
      <w:bCs/>
    </w:rPr>
  </w:style>
  <w:style w:type="character" w:styleId="Zvraznn">
    <w:name w:val="Emphasis"/>
    <w:basedOn w:val="Standardnpsmoodstavce"/>
    <w:uiPriority w:val="20"/>
    <w:qFormat/>
    <w:rsid w:val="0093664C"/>
    <w:rPr>
      <w:i/>
      <w:iCs/>
    </w:rPr>
  </w:style>
  <w:style w:type="paragraph" w:styleId="Bezmezer">
    <w:name w:val="No Spacing"/>
    <w:uiPriority w:val="1"/>
    <w:qFormat/>
    <w:rsid w:val="009366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3664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664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3664C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6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64C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3664C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3664C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3664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3664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3664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664C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F2543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F25433"/>
  </w:style>
  <w:style w:type="paragraph" w:styleId="Textbubliny">
    <w:name w:val="Balloon Text"/>
    <w:basedOn w:val="Normln"/>
    <w:link w:val="TextbublinyChar"/>
    <w:uiPriority w:val="99"/>
    <w:semiHidden/>
    <w:unhideWhenUsed/>
    <w:rsid w:val="00F2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re.idos.cz/?cl=C&amp;f=5433295&amp;t=5453513&amp;tr=864&amp;d=26.02.2016&amp;r=QnJubyBobC5uLnxQxZllbG91xI18UiA4NjQgUnVkb2xmIFTEm3Nub2hsw61kZWs-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gif"/><Relationship Id="rId26" Type="http://schemas.openxmlformats.org/officeDocument/2006/relationships/hyperlink" Target="https://www.cd.cz/eshop/interface.aspx?f=Praha+hl.n.&amp;t=P%c5%99elou%c4%8d&amp;n=873&amp;dt=26.02.2016&amp;tm=17:55&amp;fkey=5457076&amp;tkey=5453513&amp;lang=cs" TargetMode="External"/><Relationship Id="rId39" Type="http://schemas.openxmlformats.org/officeDocument/2006/relationships/hyperlink" Target="http://razeni.idos.cz/raz.aspx?cmd=cmdSearch&amp;s=P%c5%99elou%c4%8d&amp;t=866&amp;date=28.02.2016&amp;idos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d.cz/cd-online/staniceinfo.php?nazev=53513" TargetMode="External"/><Relationship Id="rId34" Type="http://schemas.openxmlformats.org/officeDocument/2006/relationships/hyperlink" Target="http://jizdnirady.idnes.cz/draha/?p=yFLuMguTAzV60wLZiv0wuL1AvPmPvhWFQitUppGzzTBz84fWd3VXTIU..5U6qWgipk7q.KbwXpc2vRuseTT5MjlNlo159a4gs:UYbhugTf33e3DKF9X:IW:lXUcBZnryNv2alxqXbCGqs2RBvcuw.17XArpUtXdw" TargetMode="External"/><Relationship Id="rId42" Type="http://schemas.openxmlformats.org/officeDocument/2006/relationships/hyperlink" Target="http://www.cd.cz/cd-online/staniceinfo.php?nazev=57076" TargetMode="External"/><Relationship Id="rId7" Type="http://schemas.openxmlformats.org/officeDocument/2006/relationships/hyperlink" Target="http://www.cd.cz/cd-online/staniceinfo.php?nazev=33295" TargetMode="External"/><Relationship Id="rId12" Type="http://schemas.openxmlformats.org/officeDocument/2006/relationships/hyperlink" Target="https://www.cd.cz/eshop/interface.aspx?f=Brno+hl.n.&amp;t=P%c5%99elou%c4%8d&amp;n=864&amp;dt=26.02.2016&amp;tm=16:55&amp;fkey=5433295&amp;tkey=5453513&amp;lang=cs" TargetMode="External"/><Relationship Id="rId17" Type="http://schemas.openxmlformats.org/officeDocument/2006/relationships/image" Target="media/image7.gif"/><Relationship Id="rId25" Type="http://schemas.openxmlformats.org/officeDocument/2006/relationships/hyperlink" Target="http://razeni.idos.cz/raz.aspx?cmd=cmdSearch&amp;s=Praha+hl.n.&amp;t=873&amp;date=26.02.2016&amp;idos=true" TargetMode="External"/><Relationship Id="rId33" Type="http://schemas.openxmlformats.org/officeDocument/2006/relationships/hyperlink" Target="https://www.cd.cz/eshop/interface.aspx?f=P%c5%99elou%c4%8d&amp;t=Brno+hl.n.&amp;n=871&amp;dt=28.02.2016&amp;tm=16:51&amp;fkey=5453513&amp;tkey=5433295&amp;lang=cs" TargetMode="External"/><Relationship Id="rId38" Type="http://schemas.openxmlformats.org/officeDocument/2006/relationships/hyperlink" Target="http://prere.idos.cz/?cl=C&amp;f=5453513&amp;t=5457076&amp;tr=866&amp;d=28.02.2016&amp;r=UMWZZWxvdcSNfFByYWhhIGhsLm4ufFIgODY2IE1hY29jaGE-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10.gif"/><Relationship Id="rId29" Type="http://schemas.openxmlformats.org/officeDocument/2006/relationships/control" Target="activeX/activeX2.xml"/><Relationship Id="rId41" Type="http://schemas.openxmlformats.org/officeDocument/2006/relationships/hyperlink" Target="http://jizdnirady.idnes.cz/draha/?p=6wSsWnujW2:J.P93UZUFki8kvpUXNWiLimH00Rjg:p0KlCzkW27zaZ8f4UiHOz8eIOatiI31.hTWPVKaebirKwRe2dNW8KGX4AGzRv.PhuqQm9e6nzmYbAsZN4dOmFIVjhgyTHbprNwrIoJ05R7EWqwYxT9brFUe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gif"/><Relationship Id="rId24" Type="http://schemas.openxmlformats.org/officeDocument/2006/relationships/hyperlink" Target="http://prere.idos.cz/?cl=C&amp;f=5457076&amp;t=5453513&amp;tr=873&amp;d=26.02.2016&amp;r=UHJhaGEgaGwubi58UMWZZWxvdcSNfFIgODczIFNsYXZrb3Y-" TargetMode="External"/><Relationship Id="rId32" Type="http://schemas.openxmlformats.org/officeDocument/2006/relationships/hyperlink" Target="http://razeni.idos.cz/raz.aspx?cmd=cmdSearch&amp;s=P%c5%99elou%c4%8d&amp;t=871&amp;date=28.02.2016&amp;idos=true" TargetMode="External"/><Relationship Id="rId37" Type="http://schemas.openxmlformats.org/officeDocument/2006/relationships/hyperlink" Target="http://www.cd.cz/cd-online/staniceinfo.php?nazev=53513" TargetMode="External"/><Relationship Id="rId40" Type="http://schemas.openxmlformats.org/officeDocument/2006/relationships/hyperlink" Target="https://www.cd.cz/eshop/interface.aspx?f=P%c5%99elou%c4%8d&amp;t=Praha+hl.n.&amp;n=866&amp;dt=28.02.2016&amp;tm=17:07&amp;fkey=5453513&amp;tkey=5457076&amp;lang=cs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jizdnirady.idnes.cz/draha/?p=ELU91LOsSohD.NgI3ETP5E5w.XViKjR2I::t5SOYdslje9:boHa4T2cG1M9x6UKarisMn8qGnLMEZNZLVuNAz8bwMHnmoUQ4p:Q5y0HGERzKUsYC0x9YBGj8KgL83LXcdLXNSbPiFtNi7xBfyuqHt0csgNcv0dZa" TargetMode="External"/><Relationship Id="rId23" Type="http://schemas.openxmlformats.org/officeDocument/2006/relationships/image" Target="media/image11.gif"/><Relationship Id="rId28" Type="http://schemas.openxmlformats.org/officeDocument/2006/relationships/hyperlink" Target="http://www.cd.cz/cd-online/staniceinfo.php?nazev=53513" TargetMode="External"/><Relationship Id="rId36" Type="http://schemas.openxmlformats.org/officeDocument/2006/relationships/control" Target="activeX/activeX3.xml"/><Relationship Id="rId10" Type="http://schemas.openxmlformats.org/officeDocument/2006/relationships/hyperlink" Target="http://razeni.idos.cz/raz.aspx?cmd=cmdSearch&amp;s=Brno+hl.n.&amp;t=864&amp;date=26.02.2016&amp;idos=true" TargetMode="External"/><Relationship Id="rId19" Type="http://schemas.openxmlformats.org/officeDocument/2006/relationships/image" Target="media/image9.gif"/><Relationship Id="rId31" Type="http://schemas.openxmlformats.org/officeDocument/2006/relationships/hyperlink" Target="http://prere.idos.cz/?cl=C&amp;f=5453513&amp;t=5433295&amp;tr=871&amp;d=28.02.2016&amp;r=UMWZZWxvdcSNfEJybm8gaGwubi58UiA4NzEgUHVua3Z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5.gif"/><Relationship Id="rId22" Type="http://schemas.openxmlformats.org/officeDocument/2006/relationships/hyperlink" Target="http://www.cd.cz/cd-online/staniceinfo.php?nazev=57076" TargetMode="External"/><Relationship Id="rId27" Type="http://schemas.openxmlformats.org/officeDocument/2006/relationships/hyperlink" Target="http://jizdnirady.idnes.cz/draha/?p=sifzxeckvionIoVli7How5xs9hhKMQGgSh23BMIOpfFfyMMJU8zAyXcyMgO7Vv10sveZGSQiuibjtrq04psUhE8MMyobpumprfWDFDrFh1rJYLvIdeKBIWFxZd59TqXt0Q:7SLk29RDqnranstAx7DDmzf0gN0d3" TargetMode="External"/><Relationship Id="rId30" Type="http://schemas.openxmlformats.org/officeDocument/2006/relationships/hyperlink" Target="http://www.cd.cz/cd-online/staniceinfo.php?nazev=53513" TargetMode="External"/><Relationship Id="rId35" Type="http://schemas.openxmlformats.org/officeDocument/2006/relationships/hyperlink" Target="http://www.cd.cz/cd-online/staniceinfo.php?nazev=33295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</cp:lastModifiedBy>
  <cp:revision>1</cp:revision>
  <dcterms:created xsi:type="dcterms:W3CDTF">2016-01-08T20:36:00Z</dcterms:created>
  <dcterms:modified xsi:type="dcterms:W3CDTF">2016-01-08T20:42:00Z</dcterms:modified>
</cp:coreProperties>
</file>